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 w:cs="Verdana"/>
          <w:kern w:val="1"/>
          <w:sz w:val="18"/>
          <w:szCs w:val="18"/>
        </w:rPr>
      </w:pPr>
      <w:r w:rsidRPr="00AC2B04">
        <w:rPr>
          <w:rFonts w:ascii="Verdana" w:hAnsi="Verdana"/>
          <w:sz w:val="18"/>
          <w:szCs w:val="18"/>
        </w:rPr>
        <w:t xml:space="preserve">Ad invarianza di assegnazione di risorse economiche da parte della Regione Marche </w:t>
      </w:r>
      <w:r w:rsidRPr="0053365A">
        <w:rPr>
          <w:rFonts w:ascii="Verdana" w:hAnsi="Verdana"/>
          <w:sz w:val="18"/>
          <w:szCs w:val="18"/>
        </w:rPr>
        <w:t xml:space="preserve">per </w:t>
      </w:r>
      <w:r w:rsidR="0053365A" w:rsidRPr="0053365A">
        <w:rPr>
          <w:rFonts w:ascii="Verdana" w:hAnsi="Verdana"/>
          <w:sz w:val="18"/>
          <w:szCs w:val="18"/>
        </w:rPr>
        <w:t xml:space="preserve">gli </w:t>
      </w:r>
      <w:r w:rsidRPr="0053365A">
        <w:rPr>
          <w:rFonts w:ascii="Verdana" w:hAnsi="Verdana"/>
          <w:sz w:val="18"/>
          <w:szCs w:val="18"/>
        </w:rPr>
        <w:t>ann</w:t>
      </w:r>
      <w:r w:rsidR="0053365A">
        <w:rPr>
          <w:rFonts w:ascii="Verdana" w:hAnsi="Verdana"/>
          <w:sz w:val="18"/>
          <w:szCs w:val="18"/>
        </w:rPr>
        <w:t>i</w:t>
      </w:r>
      <w:r w:rsidRPr="0053365A">
        <w:rPr>
          <w:rFonts w:ascii="Verdana" w:hAnsi="Verdana"/>
          <w:sz w:val="18"/>
          <w:szCs w:val="18"/>
        </w:rPr>
        <w:t xml:space="preserve"> 2021</w:t>
      </w:r>
      <w:r w:rsidR="00467642">
        <w:rPr>
          <w:rFonts w:ascii="Verdana" w:hAnsi="Verdana"/>
          <w:sz w:val="18"/>
          <w:szCs w:val="18"/>
        </w:rPr>
        <w:t>, 2022, 2023</w:t>
      </w:r>
      <w:r w:rsidR="0053365A" w:rsidRPr="0053365A">
        <w:rPr>
          <w:rFonts w:ascii="Verdana" w:hAnsi="Verdana"/>
          <w:sz w:val="18"/>
          <w:szCs w:val="18"/>
        </w:rPr>
        <w:t xml:space="preserve"> e</w:t>
      </w:r>
      <w:r w:rsidR="0053365A">
        <w:rPr>
          <w:rFonts w:ascii="Verdana" w:hAnsi="Verdana"/>
          <w:sz w:val="18"/>
          <w:szCs w:val="18"/>
        </w:rPr>
        <w:t xml:space="preserve"> 202</w:t>
      </w:r>
      <w:r w:rsidR="00467642">
        <w:rPr>
          <w:rFonts w:ascii="Verdana" w:hAnsi="Verdana"/>
          <w:sz w:val="18"/>
          <w:szCs w:val="18"/>
        </w:rPr>
        <w:t>4</w:t>
      </w:r>
      <w:bookmarkStart w:id="0" w:name="_GoBack"/>
      <w:bookmarkEnd w:id="0"/>
      <w:r w:rsidRPr="00AC2B04">
        <w:rPr>
          <w:rFonts w:ascii="Verdana" w:hAnsi="Verdana"/>
          <w:sz w:val="18"/>
          <w:szCs w:val="18"/>
        </w:rPr>
        <w:t xml:space="preserve"> il Direttore della U.O.C. Controllo di Gestione esprime parere di compatibilità economica in riferimento al rispettivo Budget, salvo eventuali rettifiche a seguito di minori assegnazioni di budget da parte della Regione Marche</w:t>
      </w:r>
      <w:r w:rsidRPr="00AC2B04">
        <w:rPr>
          <w:rFonts w:ascii="Verdana" w:hAnsi="Verdana" w:cs="Verdana"/>
          <w:kern w:val="1"/>
          <w:sz w:val="18"/>
          <w:szCs w:val="18"/>
        </w:rPr>
        <w:t>.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E26C8" w:rsidRDefault="008E26C8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Pr="00AC2B04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INVESTIMENTI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attesta, inoltre, di aver provveduto ad apposito accantonamento per il fondo ex art. 113 del D.Lgs. 50/2016 e s.m.i. nel bilancio di competenza, prudenzialmente fino al 2% dell’importo a base d’asta, e comunque l’aliquota da applicare verrà definita da apposito regolamento che verrà adottato ai sensi del citato articolo art. 113 D.Lgs. 50/2016 smi.  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8686F"/>
    <w:rsid w:val="000D2D8A"/>
    <w:rsid w:val="00104143"/>
    <w:rsid w:val="00131D98"/>
    <w:rsid w:val="00156B01"/>
    <w:rsid w:val="00157B21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67642"/>
    <w:rsid w:val="00482B64"/>
    <w:rsid w:val="00483599"/>
    <w:rsid w:val="004A39E8"/>
    <w:rsid w:val="0050747E"/>
    <w:rsid w:val="0052067C"/>
    <w:rsid w:val="00531A19"/>
    <w:rsid w:val="0053221C"/>
    <w:rsid w:val="0053365A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C394D"/>
    <w:rsid w:val="006F62D1"/>
    <w:rsid w:val="0071124F"/>
    <w:rsid w:val="0071302E"/>
    <w:rsid w:val="007514CC"/>
    <w:rsid w:val="007C3786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903530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7DFA"/>
    <w:rsid w:val="00A23B0D"/>
    <w:rsid w:val="00A44261"/>
    <w:rsid w:val="00A526B4"/>
    <w:rsid w:val="00A7575E"/>
    <w:rsid w:val="00A84AD1"/>
    <w:rsid w:val="00AF3159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14</cp:revision>
  <cp:lastPrinted>2019-06-13T14:27:00Z</cp:lastPrinted>
  <dcterms:created xsi:type="dcterms:W3CDTF">2020-01-28T11:47:00Z</dcterms:created>
  <dcterms:modified xsi:type="dcterms:W3CDTF">2020-02-12T12:07:00Z</dcterms:modified>
</cp:coreProperties>
</file>